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rPr>
      </w:pPr>
      <w:r>
        <w:rPr>
          <w:b/>
          <w:bCs/>
        </w:rPr>
        <w:t>Textbeispiel 2: Hauswirtschaftskongress 2019</w:t>
      </w:r>
    </w:p>
    <w:p>
      <w:pPr>
        <w:rPr>
          <w:b/>
          <w:bCs/>
        </w:rPr>
      </w:pPr>
      <w:r>
        <w:rPr>
          <w:b/>
          <w:bCs/>
        </w:rPr>
        <w:t>Am 23. und 24. September 2019 findet im Evangelisches Johannesstift in Berlin Spandau der erste Hauswirtschaftskongress statt. Unter dem Motto „Wandel nachhaltig gestalten“ Agenda 2030: für uns – mit uns, werden die vielen Facetten der Nachhaltigkeit betrachtet. Geplant wird die Veranstaltung in Kooperation mit hauswirtschaftlichen Fach- und Berufsverbänden durch den Deutsche Hauswirtschaftsrat.</w:t>
      </w:r>
    </w:p>
    <w:p>
      <w:r>
        <w:t>Über das Thema Nachhaltigkeit wird seit vielen Jahren diskutiert und trotzdem hat es nicht an Aktualität verloren. Beim Hauswirtschaftskongress drehen sich alle Veranstaltungen um vier der „17 Ziele für nachhaltige Entwicklung“, die von der UN beschlossen wurden. Welchen Beitrag kann die Hauswirtschaft zum Erreichen dieser Ziele leisten? Neben interessanten Vorträgen und einer Podiumsdiskussion werden neun Workshops angeboten, in denen sich alle Teilnehmenden aktiv einbringen können. Die Entwicklungspotenziale haushaltsnaher Dienstleistungen werden genauso beleuchtet, wie moderne Möglichkeiten der Qualifizierung, hauswirtschaftliche Angebote für Menschen mit Demenz, Digitalisierung in der Hauswirtschaft und nachhaltige Lebensstile. Ein Highlight ist die Verleihung des Nachwuchspreises der Deutschen Gesellschaft für Hauswirtschaft (dgh) im Rahmen des Kongresses.</w:t>
      </w:r>
    </w:p>
    <w:p>
      <w:r>
        <w:t>Zum Hauswirtschaftskongress werden viele Unternehmen und Verlage erwartet. Während der beiden Tagen haben Sie die Chance, sich über deren Angebote zu informieren. Der erste Tag klingt mit dem Tagungsfest aus, das viel Raum zum Kennenlernen und kollegialem Austausch bietet.</w:t>
      </w:r>
    </w:p>
    <w:p>
      <w:r>
        <w:t xml:space="preserve">Weitere Informationen finden Sie unter </w:t>
      </w:r>
      <w:hyperlink r:id="rId8" w:history="1">
        <w:r>
          <w:rPr>
            <w:rStyle w:val="char5"/>
          </w:rPr>
          <w:t>www.hauswirtschaftskongress-2019.de</w:t>
        </w:r>
      </w:hyperlink>
      <w:r>
        <w:t>.</w:t>
      </w:r>
    </w:p>
    <w:p>
      <w:r>
        <w:t>(1445 Zeichen).</w:t>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417" w:top="1417" w:right="1417" w:bottom="1134" w:header="426" w:footer="200"/>
      <w:paperSrc w:first="0" w:other="0" a="0" b="0"/>
      <w:pgNumType w:fmt="decimal"/>
      <w:tmGutter w:val="3"/>
      <w:mirrorMargins w:val="0"/>
      <w:tmSection w:h="-2">
        <w:tmHeader w:id="0" w:h="0" edge="426" text="0">
          <w:shd w:val="none"/>
        </w:tmHeader>
        <w:tmFooter w:id="0" w:h="0" edge="20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MetaOT-Book">
    <w:panose1 w:val="020B0604020202020204"/>
    <w:charset w:val="00"/>
    <w:family w:val="swiss"/>
    <w:pitch w:val="default"/>
  </w:font>
  <w:font w:name="Calibri">
    <w:panose1 w:val="020F0502020204030204"/>
    <w:charset w:val="00"/>
    <w:family w:val="swiss"/>
    <w:pitch w:val="default"/>
  </w:font>
  <w:font w:name="Lucida Sans">
    <w:panose1 w:val="020B060402020202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name w:val="Tabelle1"/>
      <w:tabOrder w:val="0"/>
      <w:jc w:val="left"/>
      <w:tblInd w:w="0" w:type="dxa"/>
      <w:tblW w:w="9062" w:type="dxa"/>
    </w:tblPr>
    <w:tblGrid>
      <w:gridCol w:w="5387"/>
      <w:gridCol w:w="1843"/>
      <w:gridCol w:w="1832"/>
    </w:tblGrid>
    <w:tr>
      <w:trPr>
        <w:trHeight w:val="0" w:hRule="auto"/>
      </w:trPr>
      <w:tc>
        <w:tcPr>
          <w:tcW w:w="5387"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691239" protected="0"/>
        </w:tcPr>
        <w:p>
          <w:pPr>
            <w:pStyle w:val="para5"/>
          </w:pPr>
          <w:r>
            <w:fldChar w:fldCharType="begin"/>
            <w:instrText xml:space="preserve"> FILENAME </w:instrText>
            <w:fldChar w:fldCharType="separate"/>
            <w:t>Textbeispiel-2.docx</w:t>
            <w:fldChar w:fldCharType="end"/>
          </w:r>
        </w:p>
      </w:tc>
      <w:tc>
        <w:tcPr>
          <w:tcW w:w="1843"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691239" protected="0"/>
        </w:tcPr>
        <w:p>
          <w:pPr>
            <w:pStyle w:val="para5"/>
          </w:pPr>
          <w:r>
            <w:fldChar w:fldCharType="begin"/>
            <w:instrText xml:space="preserve"> PRINTDATE \@ "dd.MM.yy" </w:instrText>
            <w:fldChar w:fldCharType="separate"/>
            <w:t>04.03.19</w:t>
            <w:fldChar w:fldCharType="end"/>
          </w:r>
        </w:p>
      </w:tc>
      <w:tc>
        <w:tcPr>
          <w:tcW w:w="1832"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691239" protected="0"/>
        </w:tcPr>
        <w:p>
          <w:pPr>
            <w:pStyle w:val="para5"/>
            <w:spacing/>
            <w:jc w:val="right"/>
          </w:pPr>
          <w:r>
            <w:fldChar w:fldCharType="begin"/>
            <w:instrText xml:space="preserve"> PAGE </w:instrText>
            <w:fldChar w:fldCharType="separate"/>
            <w:t>1</w:t>
            <w:fldChar w:fldCharType="end"/>
          </w:r>
          <w:r>
            <w:t xml:space="preserve"> von </w:t>
          </w:r>
          <w:r>
            <w:fldChar w:fldCharType="begin"/>
            <w:instrText xml:space="preserve"> NUMPAGES </w:instrText>
            <w:fldChar w:fldCharType="separate"/>
            <w:t>1</w:t>
            <w:fldChar w:fldCharType="end"/>
          </w:r>
          <w:r>
            <w:t xml:space="preserve">   </w:t>
          </w:r>
        </w:p>
      </w:tc>
    </w:tr>
  </w:tbl>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name w:val="Tabelle2"/>
      <w:tabOrder w:val="0"/>
      <w:jc w:val="left"/>
      <w:tblInd w:w="0" w:type="dxa"/>
      <w:tblW w:w="9062" w:type="dxa"/>
    </w:tblPr>
    <w:tblGrid>
      <w:gridCol w:w="9062"/>
    </w:tblGrid>
    <w:tr>
      <w:trPr>
        <w:trHeight w:val="993" w:hRule="atLeast"/>
      </w:trPr>
      <w:tc>
        <w:tcPr>
          <w:tcW w:w="9062" w:type="dxa"/>
          <w:tcMar>
            <w:top w:w="0" w:type="dxa"/>
            <w:left w:w="108" w:type="dxa"/>
            <w:bottom w:w="0" w:type="dxa"/>
            <w:right w:w="108" w:type="dxa"/>
          </w:tcMar>
          <w:tcBorders>
            <w:top w:val="nil" w:sz="0" w:space="0" w:color="000000" tmln="20, 20, 20, 0, 0"/>
            <w:left w:val="nil" w:sz="0" w:space="0" w:color="000000" tmln="20, 20, 20, 0, 0"/>
            <w:bottom w:val="single" w:sz="12" w:space="0" w:color="92D050" tmln="30, 20, 20, 0, 0"/>
            <w:right w:val="nil" w:sz="0" w:space="0" w:color="000000" tmln="20, 20, 20, 0, 0"/>
            <w:tl2br w:val="nil" w:sz="0" w:space="0" w:color="000000" tmln="20, 20, 20, 0, 0"/>
            <w:tr2bl w:val="nil" w:sz="0" w:space="0" w:color="000000" tmln="20, 20, 20, 0, 0"/>
          </w:tcBorders>
          <w:tmTcPr id="1551691239" protected="0"/>
        </w:tcPr>
        <w:p>
          <w:pPr>
            <w:pStyle w:val="para4"/>
            <w:rPr>
              <w:sz w:val="20"/>
              <w:szCs w:val="20"/>
            </w:rPr>
          </w:pPr>
          <w:r>
            <w:rPr>
              <w:noProof/>
            </w:rPr>
            <w:drawing>
              <wp:anchor distT="0" distB="0" distL="114300" distR="114300" simplePos="0" relativeHeight="251658241" behindDoc="0" locked="0" layoutInCell="1" hidden="0" allowOverlap="1">
                <wp:simplePos x="0" y="0"/>
                <wp:positionH relativeFrom="margin">
                  <wp:align>center</wp:align>
                </wp:positionH>
                <wp:positionV relativeFrom="margin">
                  <wp:align>top</wp:align>
                </wp:positionV>
                <wp:extent cx="3025140"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sm="smNativeData" val="SMDATA_16_5+18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GKIAAAAAAAABAAAAAgAAAAEAAAAAAAAAAQAAAAEAAAAAAAAAnBIAAIsDAAAAAAAA7g0AAKoBAAA="/>
                            </a:ext>
                          </a:extLst>
                        </pic:cNvPicPr>
                      </pic:nvPicPr>
                      <pic:blipFill>
                        <a:blip r:embed="rId1"/>
                        <a:stretch>
                          <a:fillRect/>
                        </a:stretch>
                      </pic:blipFill>
                      <pic:spPr>
                        <a:xfrm>
                          <a:off x="0" y="0"/>
                          <a:ext cx="3025140" cy="575945"/>
                        </a:xfrm>
                        <a:prstGeom prst="rect">
                          <a:avLst/>
                        </a:prstGeom>
                        <a:noFill/>
                        <a:ln w="12700">
                          <a:noFill/>
                        </a:ln>
                      </pic:spPr>
                    </pic:pic>
                  </a:graphicData>
                </a:graphic>
              </wp:anchor>
            </w:drawing>
          </w:r>
          <w:r>
            <w:rPr>
              <w:sz w:val="20"/>
              <w:szCs w:val="20"/>
            </w:rPr>
          </w:r>
        </w:p>
      </w:tc>
    </w:tr>
  </w:tbl>
  <w:p>
    <w:pPr>
      <w:pStyle w:val="para4"/>
    </w:pPr>
    <w:bookmarkStart w:id="0" w:name="_GoBack"/>
    <w:bookmarkEnd w:id="0"/>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pStyle w:val="para7"/>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5"/>
      <w:tmLastPosIdx w:val="5"/>
    </w:tmLastPosCaret>
    <w:tmLastPosAnchor>
      <w:tmLastPosPgfIdx w:val="0"/>
      <w:tmLastPosIdx w:val="0"/>
    </w:tmLastPosAnchor>
    <w:tmLastPosTblRect w:left="0" w:top="0" w:right="0" w:bottom="0"/>
  </w:tmLastPos>
  <w:tmAppRevision w:date="1551691239" w:val="946" w:fileVer="341"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20" w:line="259" w:lineRule="auto"/>
    </w:pPr>
  </w:style>
  <w:style w:type="paragraph" w:styleId="para1">
    <w:name w:val="heading 1"/>
    <w:qFormat/>
    <w:basedOn w:val="para0"/>
    <w:next w:val="para0"/>
    <w:pPr>
      <w:spacing w:before="240" w:line="312" w:lineRule="auto"/>
      <w:keepNext/>
      <w:outlineLvl w:val="0"/>
      <w:keepLines/>
    </w:pPr>
    <w:rPr>
      <w:rFonts w:eastAsia="Calibri Light"/>
      <w:b/>
      <w:sz w:val="32"/>
      <w:szCs w:val="32"/>
    </w:rPr>
  </w:style>
  <w:style w:type="paragraph" w:styleId="para2">
    <w:name w:val="heading 2"/>
    <w:qFormat/>
    <w:basedOn w:val="para0"/>
    <w:next w:val="para0"/>
    <w:pPr>
      <w:spacing w:before="40"/>
      <w:keepNext/>
      <w:outlineLvl w:val="1"/>
      <w:keepLines/>
    </w:pPr>
    <w:rPr>
      <w:rFonts w:eastAsia="Calibri Light"/>
      <w:b/>
      <w:color w:val="000000"/>
      <w:szCs w:val="26"/>
    </w:rPr>
  </w:style>
  <w:style w:type="paragraph" w:styleId="para3">
    <w:name w:val="Table of Figures"/>
    <w:qFormat/>
    <w:basedOn w:val="para0"/>
    <w:next w:val="para0"/>
    <w:pPr>
      <w:ind w:left="181" w:right="204"/>
      <w:spacing w:line="240" w:lineRule="auto"/>
      <w:tabs>
        <w:tab w:val="left" w:pos="360" w:leader="none"/>
        <w:tab w:val="right" w:pos="9180" w:leader="dot"/>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Lucida Sans"/>
    </w:rPr>
  </w:style>
  <w:style w:type="paragraph" w:styleId="para4">
    <w:name w:val="Header"/>
    <w:qFormat/>
    <w:basedOn w:val="para0"/>
    <w:pPr>
      <w:spacing w:line="240" w:lineRule="auto"/>
      <w:tabs>
        <w:tab w:val="center" w:pos="4536" w:leader="none"/>
        <w:tab w:val="right" w:pos="9072" w:leader="none"/>
      </w:tabs>
    </w:pPr>
  </w:style>
  <w:style w:type="paragraph" w:styleId="para5">
    <w:name w:val="Footer"/>
    <w:qFormat/>
    <w:basedOn w:val="para0"/>
    <w:pPr>
      <w:spacing w:line="240" w:lineRule="auto"/>
      <w:tabs>
        <w:tab w:val="center" w:pos="4536" w:leader="none"/>
        <w:tab w:val="right" w:pos="9072" w:leader="none"/>
      </w:tabs>
    </w:pPr>
  </w:style>
  <w:style w:type="paragraph" w:styleId="para6">
    <w:name w:val="List Paragraph"/>
    <w:qFormat/>
    <w:basedOn w:val="para0"/>
    <w:pPr>
      <w:ind w:left="720"/>
      <w:contextualSpacing/>
    </w:pPr>
  </w:style>
  <w:style w:type="paragraph" w:styleId="para7" w:customStyle="1">
    <w:name w:val="Aufzählung"/>
    <w:qFormat/>
    <w:basedOn w:val="para6"/>
    <w:pPr>
      <w:numPr>
        <w:ilvl w:val="0"/>
        <w:numId w:val="1"/>
      </w:numPr>
      <w:ind w:left="720" w:hanging="360"/>
    </w:pPr>
  </w:style>
  <w:style w:type="character" w:styleId="char0" w:default="1">
    <w:name w:val="Default Paragraph Font"/>
  </w:style>
  <w:style w:type="character" w:styleId="char1" w:customStyle="1">
    <w:name w:val="Kopfzeile Zchn"/>
    <w:basedOn w:val="char0"/>
  </w:style>
  <w:style w:type="character" w:styleId="char2" w:customStyle="1">
    <w:name w:val="Fußzeile Zchn"/>
    <w:basedOn w:val="char0"/>
  </w:style>
  <w:style w:type="character" w:styleId="char3" w:customStyle="1">
    <w:name w:val="Überschrift 1 Zchn"/>
    <w:basedOn w:val="char0"/>
    <w:rPr>
      <w:rFonts w:ascii="Calibri" w:hAnsi="Calibri" w:eastAsia="Calibri Light"/>
      <w:b/>
      <w:sz w:val="32"/>
      <w:szCs w:val="32"/>
    </w:rPr>
  </w:style>
  <w:style w:type="character" w:styleId="char4" w:customStyle="1">
    <w:name w:val="Überschrift 2 Zchn"/>
    <w:basedOn w:val="char0"/>
    <w:rPr>
      <w:rFonts w:ascii="Calibri" w:hAnsi="Calibri" w:eastAsia="Calibri Light"/>
      <w:b/>
      <w:color w:val="000000"/>
      <w:szCs w:val="26"/>
    </w:rPr>
  </w:style>
  <w:style w:type="character" w:styleId="char5">
    <w:name w:val="Hyperlink"/>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20" w:line="259" w:lineRule="auto"/>
    </w:pPr>
  </w:style>
  <w:style w:type="paragraph" w:styleId="para1">
    <w:name w:val="heading 1"/>
    <w:qFormat/>
    <w:basedOn w:val="para0"/>
    <w:next w:val="para0"/>
    <w:pPr>
      <w:spacing w:before="240" w:line="312" w:lineRule="auto"/>
      <w:keepNext/>
      <w:outlineLvl w:val="0"/>
      <w:keepLines/>
    </w:pPr>
    <w:rPr>
      <w:rFonts w:eastAsia="Calibri Light"/>
      <w:b/>
      <w:sz w:val="32"/>
      <w:szCs w:val="32"/>
    </w:rPr>
  </w:style>
  <w:style w:type="paragraph" w:styleId="para2">
    <w:name w:val="heading 2"/>
    <w:qFormat/>
    <w:basedOn w:val="para0"/>
    <w:next w:val="para0"/>
    <w:pPr>
      <w:spacing w:before="40"/>
      <w:keepNext/>
      <w:outlineLvl w:val="1"/>
      <w:keepLines/>
    </w:pPr>
    <w:rPr>
      <w:rFonts w:eastAsia="Calibri Light"/>
      <w:b/>
      <w:color w:val="000000"/>
      <w:szCs w:val="26"/>
    </w:rPr>
  </w:style>
  <w:style w:type="paragraph" w:styleId="para3">
    <w:name w:val="Table of Figures"/>
    <w:qFormat/>
    <w:basedOn w:val="para0"/>
    <w:next w:val="para0"/>
    <w:pPr>
      <w:ind w:left="181" w:right="204"/>
      <w:spacing w:line="240" w:lineRule="auto"/>
      <w:tabs>
        <w:tab w:val="left" w:pos="360" w:leader="none"/>
        <w:tab w:val="right" w:pos="9180" w:leader="dot"/>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Lucida Sans"/>
    </w:rPr>
  </w:style>
  <w:style w:type="paragraph" w:styleId="para4">
    <w:name w:val="Header"/>
    <w:qFormat/>
    <w:basedOn w:val="para0"/>
    <w:pPr>
      <w:spacing w:line="240" w:lineRule="auto"/>
      <w:tabs>
        <w:tab w:val="center" w:pos="4536" w:leader="none"/>
        <w:tab w:val="right" w:pos="9072" w:leader="none"/>
      </w:tabs>
    </w:pPr>
  </w:style>
  <w:style w:type="paragraph" w:styleId="para5">
    <w:name w:val="Footer"/>
    <w:qFormat/>
    <w:basedOn w:val="para0"/>
    <w:pPr>
      <w:spacing w:line="240" w:lineRule="auto"/>
      <w:tabs>
        <w:tab w:val="center" w:pos="4536" w:leader="none"/>
        <w:tab w:val="right" w:pos="9072" w:leader="none"/>
      </w:tabs>
    </w:pPr>
  </w:style>
  <w:style w:type="paragraph" w:styleId="para6">
    <w:name w:val="List Paragraph"/>
    <w:qFormat/>
    <w:basedOn w:val="para0"/>
    <w:pPr>
      <w:ind w:left="720"/>
      <w:contextualSpacing/>
    </w:pPr>
  </w:style>
  <w:style w:type="paragraph" w:styleId="para7" w:customStyle="1">
    <w:name w:val="Aufzählung"/>
    <w:qFormat/>
    <w:basedOn w:val="para6"/>
    <w:pPr>
      <w:numPr>
        <w:ilvl w:val="0"/>
        <w:numId w:val="1"/>
      </w:numPr>
      <w:ind w:left="720" w:hanging="360"/>
    </w:pPr>
  </w:style>
  <w:style w:type="character" w:styleId="char0" w:default="1">
    <w:name w:val="Default Paragraph Font"/>
  </w:style>
  <w:style w:type="character" w:styleId="char1" w:customStyle="1">
    <w:name w:val="Kopfzeile Zchn"/>
    <w:basedOn w:val="char0"/>
  </w:style>
  <w:style w:type="character" w:styleId="char2" w:customStyle="1">
    <w:name w:val="Fußzeile Zchn"/>
    <w:basedOn w:val="char0"/>
  </w:style>
  <w:style w:type="character" w:styleId="char3" w:customStyle="1">
    <w:name w:val="Überschrift 1 Zchn"/>
    <w:basedOn w:val="char0"/>
    <w:rPr>
      <w:rFonts w:ascii="Calibri" w:hAnsi="Calibri" w:eastAsia="Calibri Light"/>
      <w:b/>
      <w:sz w:val="32"/>
      <w:szCs w:val="32"/>
    </w:rPr>
  </w:style>
  <w:style w:type="character" w:styleId="char4" w:customStyle="1">
    <w:name w:val="Überschrift 2 Zchn"/>
    <w:basedOn w:val="char0"/>
    <w:rPr>
      <w:rFonts w:ascii="Calibri" w:hAnsi="Calibri" w:eastAsia="Calibri Light"/>
      <w:b/>
      <w:color w:val="000000"/>
      <w:szCs w:val="26"/>
    </w:rPr>
  </w:style>
  <w:style w:type="character" w:styleId="char5">
    <w:name w:val="Hyperlink"/>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hauswirtschaftskongress-2019.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Urte Paaßen</cp:lastModifiedBy>
  <cp:revision>4</cp:revision>
  <dcterms:created xsi:type="dcterms:W3CDTF">2019-02-23T09:26:09Z</dcterms:created>
  <dcterms:modified xsi:type="dcterms:W3CDTF">2019-03-04T09:20:39Z</dcterms:modified>
</cp:coreProperties>
</file>